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AA1F4" w14:textId="77777777" w:rsidR="00677A3C" w:rsidRPr="00677A3C" w:rsidRDefault="00677A3C" w:rsidP="00677A3C">
      <w:pPr>
        <w:pStyle w:val="isselectedend"/>
        <w:rPr>
          <w:rFonts w:ascii="Arial" w:hAnsi="Arial" w:cs="Arial"/>
          <w:sz w:val="22"/>
          <w:szCs w:val="22"/>
        </w:rPr>
      </w:pPr>
      <w:r w:rsidRPr="00677A3C">
        <w:rPr>
          <w:rFonts w:ascii="Arial" w:hAnsi="Arial" w:cs="Arial"/>
          <w:sz w:val="22"/>
          <w:szCs w:val="22"/>
        </w:rPr>
        <w:t xml:space="preserve">Dear </w:t>
      </w:r>
      <w:r w:rsidRPr="00677A3C">
        <w:rPr>
          <w:rStyle w:val="text-token-text-primary"/>
          <w:rFonts w:ascii="Arial" w:eastAsiaTheme="majorEastAsia" w:hAnsi="Arial" w:cs="Arial"/>
          <w:sz w:val="22"/>
          <w:szCs w:val="22"/>
        </w:rPr>
        <w:t>[MP Name]</w:t>
      </w:r>
      <w:r w:rsidRPr="00677A3C">
        <w:rPr>
          <w:rFonts w:ascii="Arial" w:hAnsi="Arial" w:cs="Arial"/>
          <w:sz w:val="22"/>
          <w:szCs w:val="22"/>
        </w:rPr>
        <w:t>,</w:t>
      </w:r>
    </w:p>
    <w:p w14:paraId="4EC3E708" w14:textId="77777777" w:rsidR="00677A3C" w:rsidRPr="00677A3C" w:rsidRDefault="00677A3C" w:rsidP="00677A3C">
      <w:pPr>
        <w:pStyle w:val="isselectedend"/>
        <w:rPr>
          <w:rFonts w:ascii="Arial" w:hAnsi="Arial" w:cs="Arial"/>
          <w:sz w:val="22"/>
          <w:szCs w:val="22"/>
        </w:rPr>
      </w:pPr>
      <w:r w:rsidRPr="00677A3C">
        <w:rPr>
          <w:rFonts w:ascii="Arial" w:hAnsi="Arial" w:cs="Arial"/>
          <w:sz w:val="22"/>
          <w:szCs w:val="22"/>
        </w:rPr>
        <w:t>I am writing as a constituent and supporter of children’s swimming and water safety education to ask for your support in raising with Government the case for removing VAT from children’s swimming lessons where it currently applies.</w:t>
      </w:r>
    </w:p>
    <w:p w14:paraId="4C82EC22" w14:textId="77777777" w:rsidR="00677A3C" w:rsidRPr="00677A3C" w:rsidRDefault="00677A3C" w:rsidP="00677A3C">
      <w:pPr>
        <w:pStyle w:val="isselectedend"/>
        <w:rPr>
          <w:rFonts w:ascii="Arial" w:hAnsi="Arial" w:cs="Arial"/>
          <w:sz w:val="22"/>
          <w:szCs w:val="22"/>
        </w:rPr>
      </w:pPr>
      <w:r w:rsidRPr="00677A3C">
        <w:rPr>
          <w:rFonts w:ascii="Arial" w:hAnsi="Arial" w:cs="Arial"/>
          <w:sz w:val="22"/>
          <w:szCs w:val="22"/>
        </w:rPr>
        <w:t>This week’s announcement regarding temporary VAT reductions on family attractions and summer activities shows that Government is willing to use VAT policy to help make activities more affordable and accessible for families during the cost of living crisis.</w:t>
      </w:r>
    </w:p>
    <w:p w14:paraId="55A9A01A" w14:textId="77777777" w:rsidR="00677A3C" w:rsidRPr="00677A3C" w:rsidRDefault="00677A3C" w:rsidP="00677A3C">
      <w:pPr>
        <w:pStyle w:val="isselectedend"/>
        <w:rPr>
          <w:rFonts w:ascii="Arial" w:hAnsi="Arial" w:cs="Arial"/>
          <w:sz w:val="22"/>
          <w:szCs w:val="22"/>
        </w:rPr>
      </w:pPr>
      <w:r w:rsidRPr="00677A3C">
        <w:rPr>
          <w:rFonts w:ascii="Arial" w:hAnsi="Arial" w:cs="Arial"/>
          <w:sz w:val="22"/>
          <w:szCs w:val="22"/>
        </w:rPr>
        <w:t>I believe children’s swimming lessons should also be considered within this wider affordability discussion.</w:t>
      </w:r>
    </w:p>
    <w:p w14:paraId="676FF7C9" w14:textId="77777777" w:rsidR="00677A3C" w:rsidRPr="00677A3C" w:rsidRDefault="00677A3C" w:rsidP="00677A3C">
      <w:pPr>
        <w:pStyle w:val="isselectedend"/>
        <w:rPr>
          <w:rFonts w:ascii="Arial" w:hAnsi="Arial" w:cs="Arial"/>
          <w:sz w:val="22"/>
          <w:szCs w:val="22"/>
        </w:rPr>
      </w:pPr>
      <w:r w:rsidRPr="00677A3C">
        <w:rPr>
          <w:rFonts w:ascii="Arial" w:hAnsi="Arial" w:cs="Arial"/>
          <w:sz w:val="22"/>
          <w:szCs w:val="22"/>
        </w:rPr>
        <w:t>Swimming is not simply a leisure activity. It is a vital life skill that supports physical health, mental wellbeing and, ultimately, water safety and drowning prevention. Every child should have the opportunity to learn to swim confidently and safely.</w:t>
      </w:r>
    </w:p>
    <w:p w14:paraId="4D81BAE7" w14:textId="77777777" w:rsidR="00677A3C" w:rsidRPr="00677A3C" w:rsidRDefault="00677A3C" w:rsidP="00677A3C">
      <w:pPr>
        <w:pStyle w:val="isselectedend"/>
        <w:rPr>
          <w:rFonts w:ascii="Arial" w:hAnsi="Arial" w:cs="Arial"/>
          <w:sz w:val="22"/>
          <w:szCs w:val="22"/>
        </w:rPr>
      </w:pPr>
      <w:r w:rsidRPr="00677A3C">
        <w:rPr>
          <w:rFonts w:ascii="Arial" w:hAnsi="Arial" w:cs="Arial"/>
          <w:sz w:val="22"/>
          <w:szCs w:val="22"/>
        </w:rPr>
        <w:t>Despite swimming being part of the national curriculum, around 1 in 4 children still leave primary school unable to swim competently and confidently, with the situation often worse in disadvantaged communities and areas with reduced access to pools and swimming provision.</w:t>
      </w:r>
    </w:p>
    <w:p w14:paraId="04EC0471" w14:textId="77777777" w:rsidR="00677A3C" w:rsidRPr="00677A3C" w:rsidRDefault="00677A3C" w:rsidP="00677A3C">
      <w:pPr>
        <w:pStyle w:val="isselectedend"/>
        <w:rPr>
          <w:rFonts w:ascii="Arial" w:hAnsi="Arial" w:cs="Arial"/>
          <w:sz w:val="22"/>
          <w:szCs w:val="22"/>
        </w:rPr>
      </w:pPr>
      <w:r w:rsidRPr="00677A3C">
        <w:rPr>
          <w:rFonts w:ascii="Arial" w:hAnsi="Arial" w:cs="Arial"/>
          <w:sz w:val="22"/>
          <w:szCs w:val="22"/>
        </w:rPr>
        <w:t>At the same time, local authority pools and leisure centres continue to face closures and service reductions, meaning more families are increasingly reliant on private swim schools and independent providers to teach children to swim.</w:t>
      </w:r>
    </w:p>
    <w:p w14:paraId="6D731254" w14:textId="77777777" w:rsidR="00677A3C" w:rsidRPr="00677A3C" w:rsidRDefault="00677A3C" w:rsidP="00677A3C">
      <w:pPr>
        <w:pStyle w:val="isselectedend"/>
        <w:rPr>
          <w:rFonts w:ascii="Arial" w:hAnsi="Arial" w:cs="Arial"/>
          <w:sz w:val="22"/>
          <w:szCs w:val="22"/>
        </w:rPr>
      </w:pPr>
      <w:r w:rsidRPr="00677A3C">
        <w:rPr>
          <w:rFonts w:ascii="Arial" w:hAnsi="Arial" w:cs="Arial"/>
          <w:sz w:val="22"/>
          <w:szCs w:val="22"/>
        </w:rPr>
        <w:t>However, there remains a common misconception that all swimming lessons are already VAT exempt. While some publicly operated facilities may benefit from different VAT arrangements, many independent swim schools and providers are still required to charge VAT once they exceed the VAT threshold, increasing costs for families.</w:t>
      </w:r>
    </w:p>
    <w:p w14:paraId="729311F4" w14:textId="77777777" w:rsidR="00677A3C" w:rsidRPr="00677A3C" w:rsidRDefault="00677A3C" w:rsidP="00677A3C">
      <w:pPr>
        <w:pStyle w:val="isselectedend"/>
        <w:rPr>
          <w:rFonts w:ascii="Arial" w:hAnsi="Arial" w:cs="Arial"/>
          <w:sz w:val="22"/>
          <w:szCs w:val="22"/>
        </w:rPr>
      </w:pPr>
      <w:r w:rsidRPr="00677A3C">
        <w:rPr>
          <w:rFonts w:ascii="Arial" w:hAnsi="Arial" w:cs="Arial"/>
          <w:sz w:val="22"/>
          <w:szCs w:val="22"/>
        </w:rPr>
        <w:t>This can also discourage some swim schools from expanding beyond the VAT threshold, limiting opportunities for more children to access lessons and increasing waiting lists.</w:t>
      </w:r>
    </w:p>
    <w:p w14:paraId="0F24BE25" w14:textId="77777777" w:rsidR="00677A3C" w:rsidRPr="00677A3C" w:rsidRDefault="00677A3C" w:rsidP="00677A3C">
      <w:pPr>
        <w:pStyle w:val="isselectedend"/>
        <w:rPr>
          <w:rFonts w:ascii="Arial" w:hAnsi="Arial" w:cs="Arial"/>
          <w:sz w:val="22"/>
          <w:szCs w:val="22"/>
        </w:rPr>
      </w:pPr>
      <w:r w:rsidRPr="00677A3C">
        <w:rPr>
          <w:rFonts w:ascii="Arial" w:hAnsi="Arial" w:cs="Arial"/>
          <w:sz w:val="22"/>
          <w:szCs w:val="22"/>
        </w:rPr>
        <w:t>Swimming lessons should be recognised not simply as a leisure activity, but as an important public health and water safety investment.</w:t>
      </w:r>
    </w:p>
    <w:p w14:paraId="0F9F58B4" w14:textId="77777777" w:rsidR="00677A3C" w:rsidRPr="00677A3C" w:rsidRDefault="00677A3C" w:rsidP="00677A3C">
      <w:pPr>
        <w:pStyle w:val="isselectedend"/>
        <w:rPr>
          <w:rFonts w:ascii="Arial" w:hAnsi="Arial" w:cs="Arial"/>
          <w:sz w:val="22"/>
          <w:szCs w:val="22"/>
        </w:rPr>
      </w:pPr>
      <w:r w:rsidRPr="00677A3C">
        <w:rPr>
          <w:rFonts w:ascii="Arial" w:hAnsi="Arial" w:cs="Arial"/>
          <w:sz w:val="22"/>
          <w:szCs w:val="22"/>
        </w:rPr>
        <w:t>I would therefore be grateful if you would raise this issue with the Treasury and relevant ministers, and support consideration of removing VAT from children’s learn to swim lessons where it currently applies.</w:t>
      </w:r>
    </w:p>
    <w:p w14:paraId="6F1A9AE6" w14:textId="77777777" w:rsidR="00677A3C" w:rsidRPr="00677A3C" w:rsidRDefault="00677A3C" w:rsidP="00677A3C">
      <w:pPr>
        <w:pStyle w:val="isselectedend"/>
        <w:rPr>
          <w:rFonts w:ascii="Arial" w:hAnsi="Arial" w:cs="Arial"/>
          <w:sz w:val="22"/>
          <w:szCs w:val="22"/>
        </w:rPr>
      </w:pPr>
      <w:r w:rsidRPr="00677A3C">
        <w:rPr>
          <w:rFonts w:ascii="Arial" w:hAnsi="Arial" w:cs="Arial"/>
          <w:sz w:val="22"/>
          <w:szCs w:val="22"/>
        </w:rPr>
        <w:t>Yours sincerely,</w:t>
      </w:r>
    </w:p>
    <w:p w14:paraId="6AB55B85" w14:textId="77777777" w:rsidR="00677A3C" w:rsidRPr="00677A3C" w:rsidRDefault="00677A3C" w:rsidP="00677A3C">
      <w:pPr>
        <w:pStyle w:val="NormalWeb"/>
        <w:rPr>
          <w:rFonts w:ascii="Arial" w:hAnsi="Arial" w:cs="Arial"/>
          <w:sz w:val="22"/>
          <w:szCs w:val="22"/>
        </w:rPr>
      </w:pPr>
      <w:r w:rsidRPr="00677A3C">
        <w:rPr>
          <w:rStyle w:val="text-token-text-primary"/>
          <w:rFonts w:ascii="Arial" w:eastAsiaTheme="majorEastAsia" w:hAnsi="Arial" w:cs="Arial"/>
          <w:sz w:val="22"/>
          <w:szCs w:val="22"/>
        </w:rPr>
        <w:t>[Name]</w:t>
      </w:r>
      <w:r w:rsidRPr="00677A3C">
        <w:rPr>
          <w:rFonts w:ascii="Arial" w:hAnsi="Arial" w:cs="Arial"/>
          <w:sz w:val="22"/>
          <w:szCs w:val="22"/>
        </w:rPr>
        <w:br/>
      </w:r>
      <w:r w:rsidRPr="00677A3C">
        <w:rPr>
          <w:rStyle w:val="text-token-text-primary"/>
          <w:rFonts w:ascii="Arial" w:eastAsiaTheme="majorEastAsia" w:hAnsi="Arial" w:cs="Arial"/>
          <w:sz w:val="22"/>
          <w:szCs w:val="22"/>
        </w:rPr>
        <w:t>[Postcode]</w:t>
      </w:r>
    </w:p>
    <w:p w14:paraId="6D0FEB68" w14:textId="6D248BF8" w:rsidR="00A85E21" w:rsidRPr="00677A3C" w:rsidRDefault="00A85E21" w:rsidP="00677A3C"/>
    <w:sectPr w:rsidR="00A85E21" w:rsidRPr="00677A3C" w:rsidSect="003840CC">
      <w:pgSz w:w="11906" w:h="16838"/>
      <w:pgMar w:top="851" w:right="851" w:bottom="68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3D6B"/>
    <w:multiLevelType w:val="hybridMultilevel"/>
    <w:tmpl w:val="CF28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145C1D"/>
    <w:multiLevelType w:val="hybridMultilevel"/>
    <w:tmpl w:val="0AB88708"/>
    <w:lvl w:ilvl="0" w:tplc="31F2A19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2313016">
    <w:abstractNumId w:val="0"/>
  </w:num>
  <w:num w:numId="2" w16cid:durableId="741684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0CC"/>
    <w:rsid w:val="000F3DBB"/>
    <w:rsid w:val="00213F00"/>
    <w:rsid w:val="003840CC"/>
    <w:rsid w:val="00403FE5"/>
    <w:rsid w:val="005255EB"/>
    <w:rsid w:val="005670B5"/>
    <w:rsid w:val="00677A3C"/>
    <w:rsid w:val="00A85E21"/>
    <w:rsid w:val="00C237AD"/>
    <w:rsid w:val="00CA4B58"/>
    <w:rsid w:val="00FF0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AFDC"/>
  <w15:chartTrackingRefBased/>
  <w15:docId w15:val="{E73F07F0-E18A-40A9-A182-9C53572D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0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40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0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0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0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0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40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0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0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0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0CC"/>
    <w:rPr>
      <w:rFonts w:eastAsiaTheme="majorEastAsia" w:cstheme="majorBidi"/>
      <w:color w:val="272727" w:themeColor="text1" w:themeTint="D8"/>
    </w:rPr>
  </w:style>
  <w:style w:type="paragraph" w:styleId="Title">
    <w:name w:val="Title"/>
    <w:basedOn w:val="Normal"/>
    <w:next w:val="Normal"/>
    <w:link w:val="TitleChar"/>
    <w:uiPriority w:val="10"/>
    <w:qFormat/>
    <w:rsid w:val="00384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0CC"/>
    <w:pPr>
      <w:spacing w:before="160"/>
      <w:jc w:val="center"/>
    </w:pPr>
    <w:rPr>
      <w:i/>
      <w:iCs/>
      <w:color w:val="404040" w:themeColor="text1" w:themeTint="BF"/>
    </w:rPr>
  </w:style>
  <w:style w:type="character" w:customStyle="1" w:styleId="QuoteChar">
    <w:name w:val="Quote Char"/>
    <w:basedOn w:val="DefaultParagraphFont"/>
    <w:link w:val="Quote"/>
    <w:uiPriority w:val="29"/>
    <w:rsid w:val="003840CC"/>
    <w:rPr>
      <w:i/>
      <w:iCs/>
      <w:color w:val="404040" w:themeColor="text1" w:themeTint="BF"/>
    </w:rPr>
  </w:style>
  <w:style w:type="paragraph" w:styleId="ListParagraph">
    <w:name w:val="List Paragraph"/>
    <w:basedOn w:val="Normal"/>
    <w:uiPriority w:val="34"/>
    <w:qFormat/>
    <w:rsid w:val="003840CC"/>
    <w:pPr>
      <w:ind w:left="720"/>
      <w:contextualSpacing/>
    </w:pPr>
  </w:style>
  <w:style w:type="character" w:styleId="IntenseEmphasis">
    <w:name w:val="Intense Emphasis"/>
    <w:basedOn w:val="DefaultParagraphFont"/>
    <w:uiPriority w:val="21"/>
    <w:qFormat/>
    <w:rsid w:val="003840CC"/>
    <w:rPr>
      <w:i/>
      <w:iCs/>
      <w:color w:val="2F5496" w:themeColor="accent1" w:themeShade="BF"/>
    </w:rPr>
  </w:style>
  <w:style w:type="paragraph" w:styleId="IntenseQuote">
    <w:name w:val="Intense Quote"/>
    <w:basedOn w:val="Normal"/>
    <w:next w:val="Normal"/>
    <w:link w:val="IntenseQuoteChar"/>
    <w:uiPriority w:val="30"/>
    <w:qFormat/>
    <w:rsid w:val="00384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0CC"/>
    <w:rPr>
      <w:i/>
      <w:iCs/>
      <w:color w:val="2F5496" w:themeColor="accent1" w:themeShade="BF"/>
    </w:rPr>
  </w:style>
  <w:style w:type="character" w:styleId="IntenseReference">
    <w:name w:val="Intense Reference"/>
    <w:basedOn w:val="DefaultParagraphFont"/>
    <w:uiPriority w:val="32"/>
    <w:qFormat/>
    <w:rsid w:val="003840CC"/>
    <w:rPr>
      <w:b/>
      <w:bCs/>
      <w:smallCaps/>
      <w:color w:val="2F5496" w:themeColor="accent1" w:themeShade="BF"/>
      <w:spacing w:val="5"/>
    </w:rPr>
  </w:style>
  <w:style w:type="paragraph" w:customStyle="1" w:styleId="isselectedend">
    <w:name w:val="isselectedend"/>
    <w:basedOn w:val="Normal"/>
    <w:rsid w:val="003840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token-text-primary">
    <w:name w:val="text-token-text-primary"/>
    <w:basedOn w:val="DefaultParagraphFont"/>
    <w:rsid w:val="003840CC"/>
  </w:style>
  <w:style w:type="paragraph" w:styleId="NormalWeb">
    <w:name w:val="Normal (Web)"/>
    <w:basedOn w:val="Normal"/>
    <w:uiPriority w:val="99"/>
    <w:unhideWhenUsed/>
    <w:rsid w:val="003840C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Stewart</dc:creator>
  <cp:keywords/>
  <dc:description/>
  <cp:lastModifiedBy>Samantha Stewart</cp:lastModifiedBy>
  <cp:revision>2</cp:revision>
  <dcterms:created xsi:type="dcterms:W3CDTF">2026-05-22T10:43:00Z</dcterms:created>
  <dcterms:modified xsi:type="dcterms:W3CDTF">2026-05-22T10:43:00Z</dcterms:modified>
</cp:coreProperties>
</file>